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7A4" w:rsidRPr="003F47A4" w:rsidRDefault="003F47A4" w:rsidP="003F47A4">
      <w:pPr>
        <w:jc w:val="center"/>
        <w:rPr>
          <w:rFonts w:ascii="Times New Roman" w:hAnsi="Times New Roman" w:cs="Times New Roman"/>
          <w:sz w:val="28"/>
          <w:szCs w:val="28"/>
        </w:rPr>
      </w:pPr>
      <w:r w:rsidRPr="003F47A4">
        <w:rPr>
          <w:rFonts w:ascii="Times New Roman" w:hAnsi="Times New Roman" w:cs="Times New Roman"/>
          <w:sz w:val="28"/>
          <w:szCs w:val="28"/>
        </w:rPr>
        <w:t>Вопросы к Т</w:t>
      </w:r>
      <w:proofErr w:type="gramStart"/>
      <w:r w:rsidRPr="003F47A4"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(2020г.)</w:t>
      </w:r>
    </w:p>
    <w:p w:rsidR="003F47A4" w:rsidRDefault="003F47A4" w:rsidP="003F47A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F47A4">
        <w:rPr>
          <w:rFonts w:ascii="Times New Roman" w:hAnsi="Times New Roman" w:cs="Times New Roman"/>
          <w:sz w:val="28"/>
          <w:szCs w:val="28"/>
        </w:rPr>
        <w:t>Сочетания: определение и формула для вычисления.</w:t>
      </w:r>
    </w:p>
    <w:p w:rsidR="003F47A4" w:rsidRDefault="003F47A4" w:rsidP="003F47A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F47A4">
        <w:rPr>
          <w:rFonts w:ascii="Times New Roman" w:hAnsi="Times New Roman" w:cs="Times New Roman"/>
          <w:sz w:val="28"/>
          <w:szCs w:val="28"/>
        </w:rPr>
        <w:t>Размещение: определение и формула для вычисления.</w:t>
      </w:r>
    </w:p>
    <w:p w:rsidR="003F47A4" w:rsidRPr="003F47A4" w:rsidRDefault="003F47A4" w:rsidP="003F47A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F47A4">
        <w:rPr>
          <w:rFonts w:ascii="Times New Roman" w:hAnsi="Times New Roman" w:cs="Times New Roman"/>
          <w:sz w:val="28"/>
          <w:szCs w:val="28"/>
        </w:rPr>
        <w:t>Определение суммы и произведения случайных событий.</w:t>
      </w:r>
    </w:p>
    <w:p w:rsidR="000638E3" w:rsidRPr="003F47A4" w:rsidRDefault="000638E3" w:rsidP="000638E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F47A4">
        <w:rPr>
          <w:rFonts w:ascii="Times New Roman" w:hAnsi="Times New Roman" w:cs="Times New Roman"/>
          <w:sz w:val="28"/>
          <w:szCs w:val="28"/>
        </w:rPr>
        <w:t>Определение элементарного события и пространства элементарных событий.</w:t>
      </w:r>
    </w:p>
    <w:p w:rsidR="003F47A4" w:rsidRPr="003F47A4" w:rsidRDefault="003F47A4" w:rsidP="003F47A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F47A4">
        <w:rPr>
          <w:rFonts w:ascii="Times New Roman" w:hAnsi="Times New Roman" w:cs="Times New Roman"/>
          <w:color w:val="000000"/>
          <w:sz w:val="28"/>
          <w:szCs w:val="28"/>
        </w:rPr>
        <w:t>Классическое определение вероятности (полное).</w:t>
      </w:r>
    </w:p>
    <w:p w:rsidR="000638E3" w:rsidRPr="003F47A4" w:rsidRDefault="000638E3" w:rsidP="000638E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F47A4">
        <w:rPr>
          <w:rFonts w:ascii="Times New Roman" w:hAnsi="Times New Roman" w:cs="Times New Roman"/>
          <w:color w:val="000000"/>
          <w:sz w:val="28"/>
          <w:szCs w:val="28"/>
        </w:rPr>
        <w:t>Теорема сложения вероятностей. Следствие для несовместных событий.</w:t>
      </w:r>
    </w:p>
    <w:p w:rsidR="000638E3" w:rsidRPr="003F47A4" w:rsidRDefault="000638E3" w:rsidP="000638E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F47A4">
        <w:rPr>
          <w:rFonts w:ascii="Times New Roman" w:hAnsi="Times New Roman" w:cs="Times New Roman"/>
          <w:sz w:val="28"/>
          <w:szCs w:val="28"/>
        </w:rPr>
        <w:t xml:space="preserve">Определения </w:t>
      </w:r>
      <w:r w:rsidRPr="003F47A4">
        <w:rPr>
          <w:rFonts w:ascii="Times New Roman" w:hAnsi="Times New Roman" w:cs="Times New Roman"/>
          <w:color w:val="000000"/>
          <w:sz w:val="28"/>
          <w:szCs w:val="28"/>
        </w:rPr>
        <w:t>несовместных и независимых событий.</w:t>
      </w:r>
    </w:p>
    <w:p w:rsidR="003F47A4" w:rsidRPr="003F47A4" w:rsidRDefault="003F47A4" w:rsidP="003F47A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F47A4">
        <w:rPr>
          <w:rFonts w:ascii="Times New Roman" w:hAnsi="Times New Roman" w:cs="Times New Roman"/>
          <w:sz w:val="28"/>
          <w:szCs w:val="28"/>
        </w:rPr>
        <w:t>Формула Бернулли: формулировка и условия ее применения.</w:t>
      </w:r>
    </w:p>
    <w:p w:rsidR="003F47A4" w:rsidRPr="000638E3" w:rsidRDefault="003F47A4" w:rsidP="000638E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F47A4">
        <w:rPr>
          <w:rFonts w:ascii="Times New Roman" w:hAnsi="Times New Roman" w:cs="Times New Roman"/>
          <w:color w:val="000000"/>
          <w:sz w:val="28"/>
          <w:szCs w:val="28"/>
        </w:rPr>
        <w:t xml:space="preserve">Формула полной вероятности: </w:t>
      </w:r>
      <w:r w:rsidRPr="003F47A4">
        <w:rPr>
          <w:rFonts w:ascii="Times New Roman" w:hAnsi="Times New Roman" w:cs="Times New Roman"/>
          <w:sz w:val="28"/>
          <w:szCs w:val="28"/>
        </w:rPr>
        <w:t>формулировка и условия ее применения.</w:t>
      </w:r>
    </w:p>
    <w:p w:rsidR="003F47A4" w:rsidRPr="003F47A4" w:rsidRDefault="003F47A4" w:rsidP="003F47A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F47A4">
        <w:rPr>
          <w:rFonts w:ascii="Times New Roman" w:hAnsi="Times New Roman" w:cs="Times New Roman"/>
          <w:color w:val="000000"/>
          <w:sz w:val="28"/>
          <w:szCs w:val="28"/>
        </w:rPr>
        <w:t xml:space="preserve">Формула </w:t>
      </w:r>
      <w:r w:rsidRPr="003F47A4">
        <w:rPr>
          <w:rFonts w:ascii="Times New Roman" w:hAnsi="Times New Roman" w:cs="Times New Roman"/>
          <w:color w:val="000000"/>
          <w:sz w:val="28"/>
          <w:szCs w:val="28"/>
        </w:rPr>
        <w:t>Пуассона</w:t>
      </w:r>
      <w:r w:rsidRPr="003F47A4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3F47A4">
        <w:rPr>
          <w:rFonts w:ascii="Times New Roman" w:hAnsi="Times New Roman" w:cs="Times New Roman"/>
          <w:sz w:val="28"/>
          <w:szCs w:val="28"/>
        </w:rPr>
        <w:t>формулировка и условия ее применения.</w:t>
      </w:r>
    </w:p>
    <w:p w:rsidR="003F47A4" w:rsidRPr="003F47A4" w:rsidRDefault="003F47A4" w:rsidP="003F47A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F47A4">
        <w:rPr>
          <w:rFonts w:ascii="Times New Roman" w:hAnsi="Times New Roman" w:cs="Times New Roman"/>
          <w:color w:val="000000"/>
          <w:sz w:val="28"/>
          <w:szCs w:val="28"/>
        </w:rPr>
        <w:t>Локальная теорема Муавра-Лапласа</w:t>
      </w:r>
      <w:r w:rsidRPr="003F47A4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3F47A4">
        <w:rPr>
          <w:rFonts w:ascii="Times New Roman" w:hAnsi="Times New Roman" w:cs="Times New Roman"/>
          <w:sz w:val="28"/>
          <w:szCs w:val="28"/>
        </w:rPr>
        <w:t>формулировка и условия ее применения.</w:t>
      </w:r>
    </w:p>
    <w:p w:rsidR="003F47A4" w:rsidRPr="003F47A4" w:rsidRDefault="003F47A4" w:rsidP="003F47A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F47A4">
        <w:rPr>
          <w:rFonts w:ascii="Times New Roman" w:hAnsi="Times New Roman" w:cs="Times New Roman"/>
          <w:color w:val="000000"/>
          <w:sz w:val="28"/>
          <w:szCs w:val="28"/>
        </w:rPr>
        <w:t xml:space="preserve"> Интегральная</w:t>
      </w:r>
      <w:r w:rsidRPr="003F47A4">
        <w:rPr>
          <w:rFonts w:ascii="Times New Roman" w:hAnsi="Times New Roman" w:cs="Times New Roman"/>
          <w:color w:val="000000"/>
          <w:sz w:val="28"/>
          <w:szCs w:val="28"/>
        </w:rPr>
        <w:t xml:space="preserve"> теорема Муавра-Лапласа: </w:t>
      </w:r>
      <w:r w:rsidRPr="003F47A4">
        <w:rPr>
          <w:rFonts w:ascii="Times New Roman" w:hAnsi="Times New Roman" w:cs="Times New Roman"/>
          <w:sz w:val="28"/>
          <w:szCs w:val="28"/>
        </w:rPr>
        <w:t>формулировка и условия ее применения.</w:t>
      </w:r>
    </w:p>
    <w:p w:rsidR="003F47A4" w:rsidRPr="003F47A4" w:rsidRDefault="003F47A4" w:rsidP="003F47A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22AFC" w:rsidRDefault="00722AFC">
      <w:bookmarkStart w:id="0" w:name="_GoBack"/>
      <w:bookmarkEnd w:id="0"/>
    </w:p>
    <w:sectPr w:rsidR="00722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07886"/>
    <w:multiLevelType w:val="hybridMultilevel"/>
    <w:tmpl w:val="342866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7A4"/>
    <w:rsid w:val="000638E3"/>
    <w:rsid w:val="003F47A4"/>
    <w:rsid w:val="00722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4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47A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F47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4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47A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F47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2020-11-01T08:27:00Z</dcterms:created>
  <dcterms:modified xsi:type="dcterms:W3CDTF">2020-11-01T08:38:00Z</dcterms:modified>
</cp:coreProperties>
</file>